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1B" w:rsidRDefault="00FC13CD" w:rsidP="00FC13C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Translated Interpersonal Theory Measures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1869"/>
        <w:gridCol w:w="10078"/>
      </w:tblGrid>
      <w:tr w:rsidR="00FC13CD" w:rsidRPr="00896CA8" w:rsidTr="00245E2E"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  <w:r w:rsidRPr="00896CA8">
              <w:rPr>
                <w:rFonts w:cs="Times New Roman"/>
                <w:b/>
                <w:szCs w:val="24"/>
              </w:rPr>
              <w:t>Measure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  <w:r w:rsidRPr="00896CA8">
              <w:rPr>
                <w:rFonts w:cs="Times New Roman"/>
                <w:b/>
                <w:szCs w:val="24"/>
              </w:rPr>
              <w:t>Language</w:t>
            </w:r>
          </w:p>
        </w:tc>
        <w:tc>
          <w:tcPr>
            <w:tcW w:w="10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  <w:r w:rsidRPr="00896CA8">
              <w:rPr>
                <w:rFonts w:cs="Times New Roman"/>
                <w:b/>
                <w:szCs w:val="24"/>
              </w:rPr>
              <w:t>Citation</w:t>
            </w:r>
          </w:p>
        </w:tc>
      </w:tr>
      <w:tr w:rsidR="00FC13CD" w:rsidRPr="00896CA8" w:rsidTr="00245E2E"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  <w:r w:rsidRPr="00896CA8">
              <w:rPr>
                <w:rFonts w:cs="Times New Roman"/>
                <w:b/>
                <w:szCs w:val="24"/>
              </w:rPr>
              <w:t>DSI-SS</w:t>
            </w:r>
          </w:p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German</w:t>
            </w:r>
          </w:p>
        </w:tc>
        <w:tc>
          <w:tcPr>
            <w:tcW w:w="10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C13CD" w:rsidRDefault="00FC13CD" w:rsidP="00245E2E">
            <w:pPr>
              <w:rPr>
                <w:rFonts w:cs="Times New Roman"/>
                <w:szCs w:val="24"/>
              </w:rPr>
            </w:pPr>
            <w:proofErr w:type="spellStart"/>
            <w:r w:rsidRPr="00896CA8">
              <w:rPr>
                <w:rFonts w:cs="Times New Roman"/>
                <w:szCs w:val="24"/>
              </w:rPr>
              <w:t>Glischinski</w:t>
            </w:r>
            <w:proofErr w:type="spellEnd"/>
            <w:r w:rsidRPr="00896CA8">
              <w:rPr>
                <w:rFonts w:cs="Times New Roman"/>
                <w:szCs w:val="24"/>
              </w:rPr>
              <w:t xml:space="preserve">, M., </w:t>
            </w:r>
            <w:proofErr w:type="spellStart"/>
            <w:r w:rsidRPr="00896CA8">
              <w:rPr>
                <w:rFonts w:cs="Times New Roman"/>
                <w:szCs w:val="24"/>
              </w:rPr>
              <w:t>Teismann</w:t>
            </w:r>
            <w:proofErr w:type="spellEnd"/>
            <w:r w:rsidRPr="00896CA8">
              <w:rPr>
                <w:rFonts w:cs="Times New Roman"/>
                <w:szCs w:val="24"/>
              </w:rPr>
              <w:t xml:space="preserve">, T., </w:t>
            </w:r>
            <w:proofErr w:type="spellStart"/>
            <w:r w:rsidRPr="00896CA8">
              <w:rPr>
                <w:rFonts w:cs="Times New Roman"/>
                <w:szCs w:val="24"/>
              </w:rPr>
              <w:t>Prinz</w:t>
            </w:r>
            <w:proofErr w:type="spellEnd"/>
            <w:r w:rsidRPr="00896CA8">
              <w:rPr>
                <w:rFonts w:cs="Times New Roman"/>
                <w:szCs w:val="24"/>
              </w:rPr>
              <w:t xml:space="preserve">, S., </w:t>
            </w:r>
            <w:proofErr w:type="spellStart"/>
            <w:r w:rsidRPr="00896CA8">
              <w:rPr>
                <w:rFonts w:cs="Times New Roman"/>
                <w:szCs w:val="24"/>
              </w:rPr>
              <w:t>Gebauer</w:t>
            </w:r>
            <w:proofErr w:type="spellEnd"/>
            <w:r w:rsidRPr="00896CA8">
              <w:rPr>
                <w:rFonts w:cs="Times New Roman"/>
                <w:szCs w:val="24"/>
              </w:rPr>
              <w:t>, J. E., &amp; Hirschfeld, G. (2016). Depressive Symptom Inventory Suicidality Subscale: Optimal Cut Points for Clinical and Non</w:t>
            </w:r>
            <w:r w:rsidRPr="00896CA8">
              <w:rPr>
                <w:rFonts w:ascii="Cambria Math" w:hAnsi="Cambria Math" w:cs="Cambria Math"/>
                <w:szCs w:val="24"/>
              </w:rPr>
              <w:t>‐</w:t>
            </w:r>
            <w:r w:rsidRPr="00896CA8">
              <w:rPr>
                <w:rFonts w:cs="Times New Roman"/>
                <w:szCs w:val="24"/>
              </w:rPr>
              <w:t xml:space="preserve">Clinical Samples. </w:t>
            </w:r>
            <w:r w:rsidRPr="00896CA8">
              <w:rPr>
                <w:rFonts w:cs="Times New Roman"/>
                <w:i/>
                <w:szCs w:val="24"/>
              </w:rPr>
              <w:t>Clinical Psychology &amp; Psychotherapy</w:t>
            </w:r>
            <w:r w:rsidRPr="00896CA8">
              <w:rPr>
                <w:rFonts w:cs="Times New Roman"/>
                <w:szCs w:val="24"/>
              </w:rPr>
              <w:t>, 543-549.</w:t>
            </w:r>
          </w:p>
          <w:p w:rsidR="00B01635" w:rsidRPr="00896CA8" w:rsidRDefault="00B01635" w:rsidP="00245E2E">
            <w:pPr>
              <w:rPr>
                <w:rFonts w:cs="Times New Roman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Note: Includes INQ in German  (see </w:t>
            </w:r>
            <w:proofErr w:type="spellStart"/>
            <w:r>
              <w:rPr>
                <w:rFonts w:cs="Times New Roman"/>
                <w:szCs w:val="24"/>
              </w:rPr>
              <w:t>Glaesmer</w:t>
            </w:r>
            <w:proofErr w:type="spellEnd"/>
            <w:r>
              <w:rPr>
                <w:rFonts w:cs="Times New Roman"/>
                <w:szCs w:val="24"/>
              </w:rPr>
              <w:t xml:space="preserve"> et al., 2014 below)</w:t>
            </w:r>
          </w:p>
        </w:tc>
      </w:tr>
      <w:tr w:rsidR="00FC13CD" w:rsidRPr="00896CA8" w:rsidTr="00245E2E">
        <w:tc>
          <w:tcPr>
            <w:tcW w:w="122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  <w:r w:rsidRPr="00896CA8">
              <w:rPr>
                <w:rFonts w:cs="Times New Roman"/>
                <w:b/>
                <w:szCs w:val="24"/>
              </w:rPr>
              <w:t>INQ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German</w:t>
            </w:r>
          </w:p>
        </w:tc>
        <w:tc>
          <w:tcPr>
            <w:tcW w:w="1007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C13CD" w:rsidRPr="00BC588F" w:rsidRDefault="00FC13CD" w:rsidP="00245E2E">
            <w:proofErr w:type="spellStart"/>
            <w:r w:rsidRPr="005B035D">
              <w:t>Glaesmer</w:t>
            </w:r>
            <w:proofErr w:type="spellEnd"/>
            <w:r w:rsidRPr="005B035D">
              <w:t xml:space="preserve">, H., Spangenberg, L., Scherer, A., &amp; </w:t>
            </w:r>
            <w:proofErr w:type="spellStart"/>
            <w:r w:rsidRPr="005B035D">
              <w:t>Forkmann</w:t>
            </w:r>
            <w:proofErr w:type="spellEnd"/>
            <w:r w:rsidRPr="005B035D">
              <w:t xml:space="preserve">, T. (2014). Assessing desire for suicide: first results on psychometric properties of the German version of the Interpersonal Needs Questionnaire (INQ). </w:t>
            </w:r>
            <w:proofErr w:type="spellStart"/>
            <w:r w:rsidRPr="007F0AF1">
              <w:rPr>
                <w:i/>
              </w:rPr>
              <w:t>Psychiatrische</w:t>
            </w:r>
            <w:proofErr w:type="spellEnd"/>
            <w:r w:rsidRPr="007F0AF1">
              <w:rPr>
                <w:i/>
              </w:rPr>
              <w:t xml:space="preserve"> Praxis, 41</w:t>
            </w:r>
            <w:r w:rsidRPr="005B035D">
              <w:t>(5), 250-256.</w:t>
            </w:r>
          </w:p>
        </w:tc>
      </w:tr>
      <w:tr w:rsidR="00FC13CD" w:rsidRPr="00896CA8" w:rsidTr="00245E2E">
        <w:tc>
          <w:tcPr>
            <w:tcW w:w="122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German</w:t>
            </w:r>
          </w:p>
        </w:tc>
        <w:tc>
          <w:tcPr>
            <w:tcW w:w="10078" w:type="dxa"/>
            <w:shd w:val="clear" w:color="auto" w:fill="B6DDE8" w:themeFill="accent5" w:themeFillTint="66"/>
          </w:tcPr>
          <w:p w:rsidR="00FC13CD" w:rsidRPr="00BC588F" w:rsidRDefault="00FC13CD" w:rsidP="00245E2E">
            <w:proofErr w:type="spellStart"/>
            <w:r w:rsidRPr="00BC588F">
              <w:t>Hallensleben</w:t>
            </w:r>
            <w:proofErr w:type="spellEnd"/>
            <w:r w:rsidRPr="00BC588F">
              <w:t xml:space="preserve">, N., Spangenberg, L., </w:t>
            </w:r>
            <w:proofErr w:type="spellStart"/>
            <w:r w:rsidRPr="00BC588F">
              <w:t>Kapusta</w:t>
            </w:r>
            <w:proofErr w:type="spellEnd"/>
            <w:r w:rsidRPr="00BC588F">
              <w:t xml:space="preserve">, N. D., </w:t>
            </w:r>
            <w:proofErr w:type="spellStart"/>
            <w:r w:rsidRPr="00BC588F">
              <w:t>Forkmann</w:t>
            </w:r>
            <w:proofErr w:type="spellEnd"/>
            <w:r w:rsidRPr="00BC588F">
              <w:t xml:space="preserve">, T., &amp; </w:t>
            </w:r>
            <w:proofErr w:type="spellStart"/>
            <w:r w:rsidRPr="00BC588F">
              <w:t>Glaesmer</w:t>
            </w:r>
            <w:proofErr w:type="spellEnd"/>
            <w:r w:rsidRPr="00BC588F">
              <w:t xml:space="preserve">, H. (2016). The German version of the Interpersonal Needs Questionnaire (INQ)–Dimensionality, psychometric properties and population-based norms. </w:t>
            </w:r>
            <w:r w:rsidRPr="00896CA8">
              <w:rPr>
                <w:i/>
              </w:rPr>
              <w:t>Journal of Affective Disorders, 195</w:t>
            </w:r>
            <w:r w:rsidRPr="00BC588F">
              <w:t>, 191-198.</w:t>
            </w:r>
          </w:p>
        </w:tc>
      </w:tr>
      <w:tr w:rsidR="00FC13CD" w:rsidRPr="00896CA8" w:rsidTr="00245E2E">
        <w:tc>
          <w:tcPr>
            <w:tcW w:w="122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Slovene</w:t>
            </w:r>
          </w:p>
        </w:tc>
        <w:tc>
          <w:tcPr>
            <w:tcW w:w="10078" w:type="dxa"/>
            <w:shd w:val="clear" w:color="auto" w:fill="B6DDE8" w:themeFill="accent5" w:themeFillTint="66"/>
          </w:tcPr>
          <w:p w:rsidR="00FC13CD" w:rsidRDefault="00FC13CD" w:rsidP="00245E2E">
            <w:proofErr w:type="spellStart"/>
            <w:r w:rsidRPr="00896CA8">
              <w:rPr>
                <w:lang w:val="es-ES"/>
              </w:rPr>
              <w:t>Podlogar</w:t>
            </w:r>
            <w:proofErr w:type="spellEnd"/>
            <w:r w:rsidRPr="00896CA8">
              <w:rPr>
                <w:lang w:val="es-ES"/>
              </w:rPr>
              <w:t xml:space="preserve">, T., </w:t>
            </w:r>
            <w:proofErr w:type="spellStart"/>
            <w:r w:rsidRPr="00896CA8">
              <w:rPr>
                <w:lang w:val="es-ES"/>
              </w:rPr>
              <w:t>Žiberna</w:t>
            </w:r>
            <w:proofErr w:type="spellEnd"/>
            <w:r w:rsidRPr="00896CA8">
              <w:rPr>
                <w:lang w:val="es-ES"/>
              </w:rPr>
              <w:t xml:space="preserve">, J., </w:t>
            </w:r>
            <w:proofErr w:type="spellStart"/>
            <w:r w:rsidRPr="00896CA8">
              <w:rPr>
                <w:lang w:val="es-ES"/>
              </w:rPr>
              <w:t>Poštuvan</w:t>
            </w:r>
            <w:proofErr w:type="spellEnd"/>
            <w:r w:rsidRPr="00896CA8">
              <w:rPr>
                <w:lang w:val="es-ES"/>
              </w:rPr>
              <w:t xml:space="preserve">, V., &amp; CR </w:t>
            </w:r>
            <w:proofErr w:type="spellStart"/>
            <w:r w:rsidRPr="00896CA8">
              <w:rPr>
                <w:lang w:val="es-ES"/>
              </w:rPr>
              <w:t>Kerr</w:t>
            </w:r>
            <w:proofErr w:type="spellEnd"/>
            <w:r w:rsidRPr="00896CA8">
              <w:rPr>
                <w:lang w:val="es-ES"/>
              </w:rPr>
              <w:t xml:space="preserve">, D. (2016). </w:t>
            </w:r>
            <w:r w:rsidRPr="00BC588F">
              <w:t>Belongingness and burdensomeness in adolescents: Slovene translation and validation of the Interpersonal Needs Questionnaire.</w:t>
            </w:r>
            <w:r w:rsidRPr="00896CA8">
              <w:rPr>
                <w:i/>
              </w:rPr>
              <w:t xml:space="preserve"> Suicide and Life-Threatening Behavior</w:t>
            </w:r>
            <w:r w:rsidRPr="00BC588F">
              <w:t>.</w:t>
            </w:r>
          </w:p>
        </w:tc>
      </w:tr>
      <w:tr w:rsidR="00FC13CD" w:rsidRPr="00896CA8" w:rsidTr="00245E2E">
        <w:tc>
          <w:tcPr>
            <w:tcW w:w="122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Chinese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0078" w:type="dxa"/>
            <w:shd w:val="clear" w:color="auto" w:fill="B6DDE8" w:themeFill="accent5" w:themeFillTint="66"/>
          </w:tcPr>
          <w:p w:rsidR="00FC13CD" w:rsidRPr="00BE098C" w:rsidRDefault="00FC13CD" w:rsidP="00245E2E">
            <w:r w:rsidRPr="00BE098C">
              <w:t xml:space="preserve">Zhang, J., Lester, D., Zhao, S., &amp; Zhou, C. (2013). Suicidal ideation and its correlates: testing the interpersonal theory of suicide in Chinese students. </w:t>
            </w:r>
            <w:r w:rsidRPr="00896CA8">
              <w:rPr>
                <w:i/>
              </w:rPr>
              <w:t>Archives of Suicide Research, 17</w:t>
            </w:r>
            <w:r w:rsidRPr="00BE098C">
              <w:t>(3), 236-241.</w:t>
            </w:r>
          </w:p>
        </w:tc>
      </w:tr>
      <w:tr w:rsidR="00FC13CD" w:rsidRPr="00896CA8" w:rsidTr="00245E2E">
        <w:tc>
          <w:tcPr>
            <w:tcW w:w="122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Korean</w:t>
            </w:r>
            <w:r>
              <w:rPr>
                <w:rFonts w:cs="Times New Roman"/>
                <w:szCs w:val="24"/>
              </w:rPr>
              <w:t>*</w:t>
            </w:r>
            <w:r w:rsidRPr="00896CA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0078" w:type="dxa"/>
            <w:shd w:val="clear" w:color="auto" w:fill="B6DDE8" w:themeFill="accent5" w:themeFillTint="66"/>
          </w:tcPr>
          <w:p w:rsidR="00FC13CD" w:rsidRPr="00BE098C" w:rsidRDefault="00FC13CD" w:rsidP="00245E2E">
            <w:r w:rsidRPr="00BE098C">
              <w:t>Kim, S., &amp; Yang, E. (2015). Suicidal Ideation in Gay Men and Lesbians in South Korea: A Test of the Interpersonal</w:t>
            </w:r>
            <w:r w:rsidRPr="00BE098C">
              <w:rPr>
                <w:rFonts w:ascii="Cambria Math" w:hAnsi="Cambria Math" w:cs="Cambria Math"/>
              </w:rPr>
              <w:t>‐</w:t>
            </w:r>
            <w:r w:rsidRPr="00BE098C">
              <w:t xml:space="preserve">Psychological Model. </w:t>
            </w:r>
            <w:r w:rsidRPr="00896CA8">
              <w:rPr>
                <w:i/>
              </w:rPr>
              <w:t>Suicide and Life-Threatening Behavior, 45</w:t>
            </w:r>
            <w:r w:rsidRPr="00BE098C">
              <w:t>(1), 98-110.</w:t>
            </w:r>
          </w:p>
        </w:tc>
      </w:tr>
      <w:tr w:rsidR="00FC13CD" w:rsidRPr="00896CA8" w:rsidTr="00245E2E">
        <w:tc>
          <w:tcPr>
            <w:tcW w:w="122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Korean (v2</w:t>
            </w:r>
            <w:r>
              <w:rPr>
                <w:rFonts w:cs="Times New Roman"/>
                <w:szCs w:val="24"/>
              </w:rPr>
              <w:t>)*</w:t>
            </w:r>
          </w:p>
        </w:tc>
        <w:tc>
          <w:tcPr>
            <w:tcW w:w="10078" w:type="dxa"/>
            <w:shd w:val="clear" w:color="auto" w:fill="B6DDE8" w:themeFill="accent5" w:themeFillTint="66"/>
          </w:tcPr>
          <w:p w:rsidR="00FC13CD" w:rsidRPr="00BE098C" w:rsidRDefault="00FC13CD" w:rsidP="00245E2E">
            <w:r w:rsidRPr="00BE098C">
              <w:t xml:space="preserve">Suh, S., </w:t>
            </w:r>
            <w:proofErr w:type="spellStart"/>
            <w:r w:rsidRPr="00BE098C">
              <w:t>Ebesutani</w:t>
            </w:r>
            <w:proofErr w:type="spellEnd"/>
            <w:r w:rsidRPr="00BE098C">
              <w:t xml:space="preserve">, C. K., Hagan, C. R., Rogers, M. L., </w:t>
            </w:r>
            <w:proofErr w:type="spellStart"/>
            <w:r w:rsidRPr="00BE098C">
              <w:t>Hom</w:t>
            </w:r>
            <w:proofErr w:type="spellEnd"/>
            <w:r w:rsidRPr="00BE098C">
              <w:t>, M. A., Ringer, F. B</w:t>
            </w:r>
            <w:proofErr w:type="gramStart"/>
            <w:r w:rsidRPr="00BE098C">
              <w:t>., ...</w:t>
            </w:r>
            <w:proofErr w:type="gramEnd"/>
            <w:r w:rsidRPr="00BE098C">
              <w:t xml:space="preserve"> &amp; Joiner, T. E. (2017). Cross-cultural relevance of the Interpersonal Theory of suicide across Korean and US undergraduate students. </w:t>
            </w:r>
            <w:r w:rsidRPr="00896CA8">
              <w:rPr>
                <w:i/>
              </w:rPr>
              <w:t>Psychiatry Research</w:t>
            </w:r>
            <w:r w:rsidRPr="00BE098C">
              <w:t>, 244-252.</w:t>
            </w:r>
          </w:p>
        </w:tc>
      </w:tr>
      <w:tr w:rsidR="00FC13CD" w:rsidRPr="00896CA8" w:rsidTr="00245E2E">
        <w:tc>
          <w:tcPr>
            <w:tcW w:w="122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69" w:type="dxa"/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French (abstract)</w:t>
            </w:r>
          </w:p>
        </w:tc>
        <w:tc>
          <w:tcPr>
            <w:tcW w:w="10078" w:type="dxa"/>
            <w:shd w:val="clear" w:color="auto" w:fill="B6DDE8" w:themeFill="accent5" w:themeFillTint="66"/>
          </w:tcPr>
          <w:p w:rsidR="00FC13CD" w:rsidRPr="00BE098C" w:rsidRDefault="00FC13CD" w:rsidP="00245E2E">
            <w:proofErr w:type="spellStart"/>
            <w:r w:rsidRPr="00BE098C">
              <w:t>Siefert-Boukaidi</w:t>
            </w:r>
            <w:proofErr w:type="spellEnd"/>
            <w:r w:rsidRPr="00BE098C">
              <w:t xml:space="preserve">, M., </w:t>
            </w:r>
            <w:proofErr w:type="spellStart"/>
            <w:r w:rsidRPr="00BE098C">
              <w:t>Jover</w:t>
            </w:r>
            <w:proofErr w:type="spellEnd"/>
            <w:r w:rsidRPr="00BE098C">
              <w:t xml:space="preserve">, F., </w:t>
            </w:r>
            <w:proofErr w:type="spellStart"/>
            <w:r w:rsidRPr="00BE098C">
              <w:t>Staccini</w:t>
            </w:r>
            <w:proofErr w:type="spellEnd"/>
            <w:r w:rsidRPr="00BE098C">
              <w:t xml:space="preserve">, P., </w:t>
            </w:r>
            <w:proofErr w:type="spellStart"/>
            <w:r w:rsidRPr="00BE098C">
              <w:t>Pringuey</w:t>
            </w:r>
            <w:proofErr w:type="spellEnd"/>
            <w:r w:rsidRPr="00BE098C">
              <w:t>, D., &amp; Benoit, M. (2013). The interpersonal theory of suicide: A French version of the interpersonal needs questionnaire.</w:t>
            </w:r>
            <w:r w:rsidRPr="00896CA8">
              <w:rPr>
                <w:i/>
              </w:rPr>
              <w:t xml:space="preserve"> European Psychiatry, 28</w:t>
            </w:r>
            <w:r w:rsidRPr="00BE098C">
              <w:t>, 1.</w:t>
            </w:r>
          </w:p>
        </w:tc>
      </w:tr>
      <w:tr w:rsidR="00FC13CD" w:rsidRPr="00896CA8" w:rsidTr="00245E2E">
        <w:tc>
          <w:tcPr>
            <w:tcW w:w="122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French (</w:t>
            </w:r>
            <w:r>
              <w:rPr>
                <w:rFonts w:cs="Times New Roman"/>
                <w:szCs w:val="24"/>
              </w:rPr>
              <w:t>v2</w:t>
            </w:r>
            <w:r w:rsidRPr="00896CA8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007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FC13CD" w:rsidRDefault="00FC13CD" w:rsidP="00245E2E">
            <w:r w:rsidRPr="00BE098C">
              <w:t xml:space="preserve">Baertschi, M., </w:t>
            </w:r>
            <w:proofErr w:type="spellStart"/>
            <w:r w:rsidRPr="00BE098C">
              <w:t>Costanza</w:t>
            </w:r>
            <w:proofErr w:type="spellEnd"/>
            <w:r w:rsidRPr="00BE098C">
              <w:t>, A., Richard-</w:t>
            </w:r>
            <w:proofErr w:type="spellStart"/>
            <w:r w:rsidRPr="00BE098C">
              <w:t>Lepouriel</w:t>
            </w:r>
            <w:proofErr w:type="spellEnd"/>
            <w:r w:rsidRPr="00BE098C">
              <w:t xml:space="preserve">, H., </w:t>
            </w:r>
            <w:proofErr w:type="spellStart"/>
            <w:r w:rsidRPr="00BE098C">
              <w:t>Pompili</w:t>
            </w:r>
            <w:proofErr w:type="spellEnd"/>
            <w:r w:rsidRPr="00BE098C">
              <w:t xml:space="preserve">, M., Sarasin, F., Weber, K., &amp; </w:t>
            </w:r>
            <w:proofErr w:type="spellStart"/>
            <w:r w:rsidRPr="00BE098C">
              <w:t>Canuto</w:t>
            </w:r>
            <w:proofErr w:type="spellEnd"/>
            <w:r w:rsidRPr="00BE098C">
              <w:t xml:space="preserve">, A. (2017). The application of the interpersonal-psychological theory of suicide to a sample of Swiss patients attending a psychiatric emergency department for a non-lethal suicidal event. </w:t>
            </w:r>
            <w:r w:rsidRPr="00896CA8">
              <w:rPr>
                <w:i/>
              </w:rPr>
              <w:t>Journal of Affective Disorders</w:t>
            </w:r>
            <w:r w:rsidRPr="00BE098C">
              <w:t>, 323-331.</w:t>
            </w:r>
          </w:p>
        </w:tc>
      </w:tr>
      <w:tr w:rsidR="00FC13CD" w:rsidRPr="00896CA8" w:rsidTr="00245E2E">
        <w:tc>
          <w:tcPr>
            <w:tcW w:w="122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  <w:r w:rsidRPr="00896CA8">
              <w:rPr>
                <w:rFonts w:cs="Times New Roman"/>
                <w:b/>
                <w:szCs w:val="24"/>
              </w:rPr>
              <w:t>ACSS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German</w:t>
            </w:r>
          </w:p>
        </w:tc>
        <w:tc>
          <w:tcPr>
            <w:tcW w:w="1007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FC13CD" w:rsidRPr="001669BA" w:rsidRDefault="00FC13CD" w:rsidP="00245E2E">
            <w:r w:rsidRPr="001669BA">
              <w:t xml:space="preserve">Spangenberg, L., </w:t>
            </w:r>
            <w:proofErr w:type="spellStart"/>
            <w:r w:rsidRPr="001669BA">
              <w:t>Hallensleben</w:t>
            </w:r>
            <w:proofErr w:type="spellEnd"/>
            <w:r w:rsidRPr="001669BA">
              <w:t xml:space="preserve">, N., Friedrich, M., </w:t>
            </w:r>
            <w:proofErr w:type="spellStart"/>
            <w:r w:rsidRPr="001669BA">
              <w:t>Teismann</w:t>
            </w:r>
            <w:proofErr w:type="spellEnd"/>
            <w:r w:rsidRPr="001669BA">
              <w:t xml:space="preserve">, T., </w:t>
            </w:r>
            <w:proofErr w:type="spellStart"/>
            <w:r w:rsidRPr="001669BA">
              <w:t>Kapusta</w:t>
            </w:r>
            <w:proofErr w:type="spellEnd"/>
            <w:r w:rsidRPr="001669BA">
              <w:t xml:space="preserve">, N. D., &amp; </w:t>
            </w:r>
            <w:proofErr w:type="spellStart"/>
            <w:r w:rsidRPr="001669BA">
              <w:t>Glaesmer</w:t>
            </w:r>
            <w:proofErr w:type="spellEnd"/>
            <w:r w:rsidRPr="001669BA">
              <w:t xml:space="preserve">, H. (2016). Dimensionality, psychometric properties and population-based norms of the German version of the Revised Acquired Capability for Suicide Scale (ACSS-FAD). </w:t>
            </w:r>
            <w:r w:rsidRPr="00896CA8">
              <w:rPr>
                <w:i/>
              </w:rPr>
              <w:t>Psychiatry Research, 238</w:t>
            </w:r>
            <w:r w:rsidRPr="001669BA">
              <w:t>, 46-52.</w:t>
            </w:r>
          </w:p>
        </w:tc>
      </w:tr>
      <w:tr w:rsidR="00FC13CD" w:rsidRPr="00896CA8" w:rsidTr="00245E2E">
        <w:tc>
          <w:tcPr>
            <w:tcW w:w="1229" w:type="dxa"/>
            <w:shd w:val="clear" w:color="auto" w:fill="DAEEF3" w:themeFill="accent5" w:themeFillTint="33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69" w:type="dxa"/>
            <w:shd w:val="clear" w:color="auto" w:fill="DAEEF3" w:themeFill="accent5" w:themeFillTint="33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Chinese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0078" w:type="dxa"/>
            <w:shd w:val="clear" w:color="auto" w:fill="DAEEF3" w:themeFill="accent5" w:themeFillTint="33"/>
          </w:tcPr>
          <w:p w:rsidR="00FC13CD" w:rsidRDefault="00FC13CD" w:rsidP="00245E2E">
            <w:r w:rsidRPr="001669BA">
              <w:t xml:space="preserve">Zhang, J., Lester, D., Zhao, S., &amp; Zhou, C. (2013). Suicidal ideation and its correlates: testing the </w:t>
            </w:r>
            <w:r w:rsidRPr="001669BA">
              <w:lastRenderedPageBreak/>
              <w:t xml:space="preserve">interpersonal theory of suicide in Chinese students. </w:t>
            </w:r>
            <w:r w:rsidRPr="00896CA8">
              <w:rPr>
                <w:i/>
              </w:rPr>
              <w:t>Archives of Suicide Research, 17</w:t>
            </w:r>
            <w:r w:rsidRPr="001669BA">
              <w:t>(3), 236-241.</w:t>
            </w:r>
          </w:p>
        </w:tc>
      </w:tr>
      <w:tr w:rsidR="00FC13CD" w:rsidRPr="00896CA8" w:rsidTr="00245E2E">
        <w:tc>
          <w:tcPr>
            <w:tcW w:w="1229" w:type="dxa"/>
            <w:shd w:val="clear" w:color="auto" w:fill="DAEEF3" w:themeFill="accent5" w:themeFillTint="33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69" w:type="dxa"/>
            <w:shd w:val="clear" w:color="auto" w:fill="DAEEF3" w:themeFill="accent5" w:themeFillTint="33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Urdu</w:t>
            </w:r>
            <w:r>
              <w:rPr>
                <w:rFonts w:cs="Times New Roman"/>
                <w:szCs w:val="24"/>
              </w:rPr>
              <w:t>*</w:t>
            </w:r>
          </w:p>
        </w:tc>
        <w:tc>
          <w:tcPr>
            <w:tcW w:w="10078" w:type="dxa"/>
            <w:shd w:val="clear" w:color="auto" w:fill="DAEEF3" w:themeFill="accent5" w:themeFillTint="33"/>
          </w:tcPr>
          <w:p w:rsidR="00FC13CD" w:rsidRPr="00641A0F" w:rsidRDefault="00FC13CD" w:rsidP="00245E2E">
            <w:proofErr w:type="spellStart"/>
            <w:r w:rsidRPr="00641A0F">
              <w:t>Shakir</w:t>
            </w:r>
            <w:proofErr w:type="spellEnd"/>
            <w:r w:rsidRPr="00641A0F">
              <w:t xml:space="preserve">, S., Atta, M., &amp; Malik, N. I. (2016). Moderating Effect of Psychological Well-being on Relationship among Thwarted Belongingness and Acquired Capability for Suicide among Cancer Patients. </w:t>
            </w:r>
            <w:r w:rsidRPr="00896CA8">
              <w:rPr>
                <w:i/>
              </w:rPr>
              <w:t>Journal of Educational Sciences &amp; Research, 3</w:t>
            </w:r>
            <w:r w:rsidRPr="00641A0F">
              <w:t>(1), 78-91.</w:t>
            </w:r>
          </w:p>
        </w:tc>
      </w:tr>
      <w:tr w:rsidR="00FC13CD" w:rsidRPr="000B52A5" w:rsidTr="00245E2E">
        <w:tc>
          <w:tcPr>
            <w:tcW w:w="122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C13CD" w:rsidRPr="00896CA8" w:rsidRDefault="00FC13CD" w:rsidP="00245E2E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C13CD" w:rsidRPr="00896CA8" w:rsidRDefault="00FC13CD" w:rsidP="00245E2E">
            <w:pPr>
              <w:rPr>
                <w:rFonts w:cs="Times New Roman"/>
                <w:szCs w:val="24"/>
              </w:rPr>
            </w:pPr>
            <w:r w:rsidRPr="00896CA8">
              <w:rPr>
                <w:rFonts w:cs="Times New Roman"/>
                <w:szCs w:val="24"/>
              </w:rPr>
              <w:t>Korean</w:t>
            </w:r>
            <w:r>
              <w:rPr>
                <w:rFonts w:cs="Times New Roman"/>
                <w:szCs w:val="24"/>
              </w:rPr>
              <w:t>*</w:t>
            </w:r>
          </w:p>
          <w:p w:rsidR="00FC13CD" w:rsidRPr="00896CA8" w:rsidRDefault="00FC13CD" w:rsidP="00245E2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7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C13CD" w:rsidRDefault="00FC13CD" w:rsidP="00245E2E">
            <w:r w:rsidRPr="00641A0F">
              <w:t xml:space="preserve">Suh, S., </w:t>
            </w:r>
            <w:proofErr w:type="spellStart"/>
            <w:r w:rsidRPr="00641A0F">
              <w:t>Ebesutani</w:t>
            </w:r>
            <w:proofErr w:type="spellEnd"/>
            <w:r w:rsidRPr="00641A0F">
              <w:t xml:space="preserve">, C. K., Hagan, C. R., Rogers, M. L., </w:t>
            </w:r>
            <w:proofErr w:type="spellStart"/>
            <w:r w:rsidRPr="00641A0F">
              <w:t>Hom</w:t>
            </w:r>
            <w:proofErr w:type="spellEnd"/>
            <w:r w:rsidRPr="00641A0F">
              <w:t>, M. A., Ringer, F. B</w:t>
            </w:r>
            <w:proofErr w:type="gramStart"/>
            <w:r w:rsidRPr="00641A0F">
              <w:t>., ...</w:t>
            </w:r>
            <w:proofErr w:type="gramEnd"/>
            <w:r w:rsidRPr="00641A0F">
              <w:t xml:space="preserve"> &amp; Joiner, T. E. (2017). Cross-cultural relevance of the Interpersonal Theory of suicide across Korean and US undergraduate students. </w:t>
            </w:r>
            <w:r w:rsidRPr="00896CA8">
              <w:rPr>
                <w:i/>
              </w:rPr>
              <w:t>Psychiatry Research</w:t>
            </w:r>
            <w:r w:rsidRPr="00641A0F">
              <w:t>, 244-252.</w:t>
            </w:r>
          </w:p>
        </w:tc>
      </w:tr>
      <w:tr w:rsidR="00FC13CD" w:rsidRPr="000B52A5" w:rsidTr="00245E2E">
        <w:tc>
          <w:tcPr>
            <w:tcW w:w="131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CDDC" w:themeFill="accent5" w:themeFillTint="99"/>
          </w:tcPr>
          <w:p w:rsidR="00FC13CD" w:rsidRPr="00641A0F" w:rsidRDefault="00FC13CD" w:rsidP="00245E2E">
            <w:r>
              <w:t>*Not psychometrically focused</w:t>
            </w:r>
          </w:p>
        </w:tc>
      </w:tr>
    </w:tbl>
    <w:p w:rsidR="00FC13CD" w:rsidRPr="000B52A5" w:rsidRDefault="00FC13CD">
      <w:pPr>
        <w:rPr>
          <w:rFonts w:cs="Times New Roman"/>
          <w:b/>
          <w:szCs w:val="24"/>
        </w:rPr>
      </w:pPr>
    </w:p>
    <w:p w:rsidR="00A715DC" w:rsidRPr="000B52A5" w:rsidRDefault="00A715DC" w:rsidP="00B9601B">
      <w:pPr>
        <w:rPr>
          <w:rFonts w:cs="Times New Roman"/>
          <w:szCs w:val="24"/>
        </w:rPr>
      </w:pPr>
    </w:p>
    <w:p w:rsidR="00A715DC" w:rsidRPr="000B52A5" w:rsidRDefault="00A715DC">
      <w:pPr>
        <w:rPr>
          <w:rFonts w:cs="Times New Roman"/>
          <w:szCs w:val="24"/>
        </w:rPr>
      </w:pPr>
    </w:p>
    <w:sectPr w:rsidR="00A715DC" w:rsidRPr="000B52A5" w:rsidSect="007F0A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DC"/>
    <w:rsid w:val="000B52A5"/>
    <w:rsid w:val="005B035D"/>
    <w:rsid w:val="007F0AF1"/>
    <w:rsid w:val="007F2A8E"/>
    <w:rsid w:val="007F484E"/>
    <w:rsid w:val="00893C14"/>
    <w:rsid w:val="00896CA8"/>
    <w:rsid w:val="00A715DC"/>
    <w:rsid w:val="00B01635"/>
    <w:rsid w:val="00B9601B"/>
    <w:rsid w:val="00F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15DC"/>
  </w:style>
  <w:style w:type="table" w:styleId="TableGrid">
    <w:name w:val="Table Grid"/>
    <w:basedOn w:val="TableNormal"/>
    <w:uiPriority w:val="59"/>
    <w:rsid w:val="00B960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15DC"/>
  </w:style>
  <w:style w:type="table" w:styleId="TableGrid">
    <w:name w:val="Table Grid"/>
    <w:basedOn w:val="TableNormal"/>
    <w:uiPriority w:val="59"/>
    <w:rsid w:val="00B960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7</cp:revision>
  <dcterms:created xsi:type="dcterms:W3CDTF">2017-02-23T21:25:00Z</dcterms:created>
  <dcterms:modified xsi:type="dcterms:W3CDTF">2017-02-23T22:20:00Z</dcterms:modified>
</cp:coreProperties>
</file>